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申报条件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2022-2023学年北京理工大学优秀学生标兵、优秀学生、优秀学生干部、 十佳班集体、优秀班集体（文明班集体）、 优秀宿舍（文明宿舍）的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评选条件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一、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优秀个人评选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(</w:t>
      </w: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一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)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评选范围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全日制在册学生（不含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级新生）。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(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二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)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评选基本条件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拥护中国共产党的领导，热爱祖国，坚持四项基本原则，具有坚定的政治立场，思想追求进步；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自觉遵守国家法律法规和学校规章制度，无违法违纪行为且不处于纪律处分期内；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为人正直，诚实守信，有信念、有梦想、有奋斗、有奉献；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4.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学习态度端正，学风严谨，成绩优良，无不及格科目；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5.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积极参加体育锻炼和文化艺术活动，体育成绩达标，具有较高的审美素养；热爱劳动，讲究卫生，所在宿舍内务卫生每月均在达标等级以上。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</w:t>
      </w: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）优秀学生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满足上述评选基本条件且符合下列条件之一：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本科生上一学年所取得的成绩优良率在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70%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以上，获得二等及以上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优秀学生奖学金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本科生上一学年在学术创新中有突出成绩，且学习成绩优良率在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60%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以上，获得二等及以上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优秀学生奖学金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研究生上一学年积极参与科研实践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,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学术成果符合评定要求，获得第二等级及以上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学业奖学金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4.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个人为国家和社会作出特殊贡献，产生较好社会影响，获得省部级以上荣誉或得到重要主流媒体广泛报道，为学校赢得声誉。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</w:t>
      </w: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）优秀学生标兵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符合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优秀学生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所列条件，且符合下列条件之一：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本科生上一学年所取得的成绩优良率在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80%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以上，连续两次获得一等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优秀学生奖学金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研究生上一学年积极参与科研实践，学术成果符合评定要求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,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科研成果突出，获得第一等级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学业奖学金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</w:t>
      </w: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）优秀学生干部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担任校院两级学生组织部门负责人以及党团组织、班集体主要学生干部，符合评选基本条件，且符合下列条件之一：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本科生上一学年成绩优良率在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60%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以上，获得三等及以上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优秀学生奖学金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；担任学生干部一学年以上，工作中热心服务、认真负责，具有较强的组织管理能力；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研究生上一学年积极参与科研实践，学术成果符合评定要求，获得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学业奖学金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；且担任学生干部一学年以上，工作中热心服务、认真负责，具有较强的组织管理能力。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表彰奖励获得者因犯罪被依法判处刑罚的，通过弄虚作假、违反规定程序等获取表彰奖励的，有严重损害表彰奖励声誉行为、影响恶劣的，应撤销其表彰奖励并收回证书。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二、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优秀集体评选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（一）评选范围及名额确定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全日制本科生、研究生班级和宿舍（不含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级新生</w:t>
      </w:r>
      <w:r>
        <w:rPr>
          <w:rFonts w:hint="default" w:ascii="仿宋_GB2312" w:hAnsi="Tahoma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集体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评选名额见附件《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2022-2023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学年评优名额分配表》。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（二）评选基本条件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拥护中国共产党领导，把准政治方向，重视思想引领，深入开展思想理论学习；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集体成员自觉遵守国家法律法规和学校规章制度，无违法违纪行为；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具有团结、勤奋、求实、创新的优良风气，整体学习和研究取得较好成效；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4.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积极参与科技创新活动、社会实践活动、志愿公益活动、文化体育活动、劳动锻炼活动等。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</w:t>
      </w: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）优秀班集体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符合上述评选基本条件且满足以下条件：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班团组织机构健全，能够做到有效运行；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各类导师（含班主任）责任心强，与学生沟通密切，关心学生发展；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班级骨干政治坚定、团结协作、以身作则，紧密联系同学，积极努力开展各项工作；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4.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班级成员团结互助，氛围积极向上，具有凝聚力和向心力，形成班级文化；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5.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本科生班级在上一学年及格率一般不低于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80%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1-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挂科人数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/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班级总人数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≥80%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）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，研究生班级在上一学年积极参加学术科研活动，且科研成果突出。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经评审获得前十名的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优秀班集体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，获评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十佳班集体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ahoma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另外，获评优秀班集体的单位同步获评学校文明班级，相关荣誉另行发放。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</w:t>
      </w:r>
      <w:r>
        <w:rPr>
          <w:rStyle w:val="5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）优秀宿舍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符合上述评选基本条件且满足以下条件：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学风良好，宿舍成员上一学年一般无不及格课程；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宿舍环境整洁干净，氛围温馨舒适，营造健康优雅的生活模式；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宿舍成员团结互助，形成独具特色的宿舍文化；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4.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宿舍制度合理规范，且宿舍成员能够遵守和维护；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5.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宿舍内学生党员等骨干示范作用突出。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ahoma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另外，获评优秀班宿舍的单位同步获评学校文明宿舍，相关荣誉另行发放。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三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其他说明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b/>
          <w:bCs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ascii="仿宋_GB2312" w:hAnsi="Tahoma" w:eastAsia="仿宋_GB2312" w:cs="仿宋_GB2312"/>
          <w:b/>
          <w:bCs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1. </w:t>
      </w:r>
      <w:r>
        <w:rPr>
          <w:rStyle w:val="5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各单位在评选过程中要提高政治站位，做好对学生意识形态的审核把关工作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ahoma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2. 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优秀个人荣誉称号</w:t>
      </w:r>
      <w:r>
        <w:rPr>
          <w:rStyle w:val="5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不可兼获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，对于重复申报造成的名额浪费，所在单位不再补报。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ahoma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3. 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学习成绩、奖学金获得情况、担任职务情况等只填写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2022-2023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学年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仿宋_GB2312" w:hAnsi="Tahoma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4. 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本科生学习成绩以教务系统中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2022-2023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学年所有成绩为准，研究生学习成绩以研究生教务管理系统中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2022-2023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bdr w:val="none" w:color="auto" w:sz="0" w:space="0"/>
          <w:shd w:val="clear" w:fill="FFFFFF"/>
        </w:rPr>
        <w:t>学年所有成绩为准。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mZmNjZkODE2ZjExNDVkNjM0NjMxY2ViMjViYjUifQ=="/>
  </w:docVars>
  <w:rsids>
    <w:rsidRoot w:val="00000000"/>
    <w:rsid w:val="2AF578DE"/>
    <w:rsid w:val="31D75C1B"/>
    <w:rsid w:val="7AD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i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瑞</cp:lastModifiedBy>
  <dcterms:modified xsi:type="dcterms:W3CDTF">2023-10-15T09:17:48Z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3F9259071FFB4ABCBC702908FB28CB7A</vt:lpwstr>
  </property>
</Properties>
</file>